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2AD73E4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30FFC">
        <w:rPr>
          <w:rFonts w:ascii="Calibri" w:hAnsi="Calibri"/>
        </w:rPr>
        <w:t>DTEC</w:t>
      </w:r>
      <w:r w:rsidR="00C13EBC">
        <w:rPr>
          <w:rFonts w:ascii="Calibri" w:hAnsi="Calibri"/>
        </w:rPr>
        <w:t>5</w:t>
      </w:r>
      <w:r w:rsidRPr="007A395D">
        <w:rPr>
          <w:rFonts w:ascii="Calibri" w:hAnsi="Calibri"/>
        </w:rPr>
        <w:t>-</w:t>
      </w:r>
      <w:r w:rsidR="00A56A3D">
        <w:rPr>
          <w:rFonts w:ascii="Calibri" w:hAnsi="Calibri"/>
        </w:rPr>
        <w:t>6.2.2.11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55847426" w:rsidR="0080294B" w:rsidRPr="007A395D" w:rsidRDefault="00D30FFC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DTEC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5E85D7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DC25AD" w:rsidRPr="00DC25AD">
        <w:rPr>
          <w:rFonts w:ascii="Calibri" w:hAnsi="Calibri"/>
        </w:rPr>
        <w:t>DTEC-5.1.2</w:t>
      </w:r>
    </w:p>
    <w:p w14:paraId="01FC5420" w14:textId="0C89D1BC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C25AD">
        <w:rPr>
          <w:rFonts w:ascii="Calibri" w:hAnsi="Calibri"/>
        </w:rPr>
        <w:t>WWA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DD3C146" w:rsidR="00A446C9" w:rsidRPr="00605E43" w:rsidRDefault="002C398C" w:rsidP="00A446C9">
      <w:pPr>
        <w:pStyle w:val="Title"/>
        <w:rPr>
          <w:rFonts w:ascii="Calibri" w:hAnsi="Calibri"/>
          <w:color w:val="0070C0"/>
        </w:rPr>
      </w:pPr>
      <w:r w:rsidRPr="002C398C">
        <w:rPr>
          <w:rFonts w:ascii="Calibri" w:hAnsi="Calibri"/>
          <w:color w:val="0070C0"/>
        </w:rPr>
        <w:t>Training in Implementation of Digital Solutions (Data Analytics &amp; Maritime Informatics)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19F97562" w:rsidR="00B56BDF" w:rsidRPr="007A395D" w:rsidRDefault="002C398C" w:rsidP="00B56BDF">
      <w:pPr>
        <w:pStyle w:val="BodyText"/>
        <w:rPr>
          <w:rFonts w:ascii="Calibri" w:hAnsi="Calibri"/>
        </w:rPr>
      </w:pPr>
      <w:r w:rsidRPr="002C398C">
        <w:rPr>
          <w:rFonts w:ascii="Calibri" w:hAnsi="Calibri"/>
        </w:rPr>
        <w:t xml:space="preserve">This paper proposes the development of a guideline on skills related to the digital environment, specifically in data analytics and maritime informatics, together with associated training programs under the IALA World-Wide Academy (WWA). The proposal suggests reviewing and enhancing the existing Model Course L1.4 </w:t>
      </w:r>
      <w:r w:rsidRPr="002C398C">
        <w:rPr>
          <w:rFonts w:ascii="Calibri" w:hAnsi="Calibri"/>
          <w:i/>
          <w:iCs/>
        </w:rPr>
        <w:t>Aids to Navigation Management Training Level 1 – Global Navigation Satellite Systems and e-Navigation</w:t>
      </w:r>
      <w:r w:rsidRPr="002C398C">
        <w:rPr>
          <w:rFonts w:ascii="Calibri" w:hAnsi="Calibri"/>
        </w:rPr>
        <w:t xml:space="preserve">, </w:t>
      </w:r>
      <w:proofErr w:type="gramStart"/>
      <w:r w:rsidRPr="002C398C">
        <w:rPr>
          <w:rFonts w:ascii="Calibri" w:hAnsi="Calibri"/>
        </w:rPr>
        <w:t>in order to</w:t>
      </w:r>
      <w:proofErr w:type="gramEnd"/>
      <w:r w:rsidRPr="002C398C">
        <w:rPr>
          <w:rFonts w:ascii="Calibri" w:hAnsi="Calibri"/>
        </w:rPr>
        <w:t xml:space="preserve"> integrate new competencies aligned with digitalization trends in the maritime domain.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4F0E308" w:rsidR="00E55927" w:rsidRDefault="00AE650B" w:rsidP="00E55927">
      <w:pPr>
        <w:pStyle w:val="BodyText"/>
        <w:rPr>
          <w:rFonts w:ascii="Calibri" w:hAnsi="Calibri"/>
        </w:rPr>
      </w:pPr>
      <w:r w:rsidRPr="00AE650B">
        <w:rPr>
          <w:rFonts w:ascii="Calibri" w:hAnsi="Calibri"/>
        </w:rPr>
        <w:t xml:space="preserve">The Committee is invited to consider the need to support the review and adaptation of Model Course L1.4 </w:t>
      </w:r>
      <w:r w:rsidR="00D62581" w:rsidRPr="002C398C">
        <w:rPr>
          <w:rFonts w:ascii="Calibri" w:hAnsi="Calibri"/>
          <w:i/>
          <w:iCs/>
        </w:rPr>
        <w:t>Global Navigation Satellite Systems and e-Navigation</w:t>
      </w:r>
      <w:r w:rsidR="00D62581" w:rsidRPr="00AE650B">
        <w:rPr>
          <w:rFonts w:ascii="Calibri" w:hAnsi="Calibri"/>
        </w:rPr>
        <w:t xml:space="preserve"> </w:t>
      </w:r>
      <w:proofErr w:type="gramStart"/>
      <w:r w:rsidRPr="00AE650B">
        <w:rPr>
          <w:rFonts w:ascii="Calibri" w:hAnsi="Calibri"/>
        </w:rPr>
        <w:t>in order to</w:t>
      </w:r>
      <w:proofErr w:type="gramEnd"/>
      <w:r w:rsidRPr="00AE650B">
        <w:rPr>
          <w:rFonts w:ascii="Calibri" w:hAnsi="Calibri"/>
        </w:rPr>
        <w:t xml:space="preserve"> include modules addressing data analytics, maritime informatics, </w:t>
      </w:r>
      <w:r w:rsidR="00D62581">
        <w:rPr>
          <w:rFonts w:ascii="Calibri" w:hAnsi="Calibri"/>
        </w:rPr>
        <w:t xml:space="preserve">digital fairways, designing digital maritime services </w:t>
      </w:r>
      <w:r w:rsidRPr="00AE650B">
        <w:rPr>
          <w:rFonts w:ascii="Calibri" w:hAnsi="Calibri"/>
        </w:rPr>
        <w:t>and their application in AtoN and e-Navigation services.</w:t>
      </w:r>
    </w:p>
    <w:p w14:paraId="6B54516F" w14:textId="1F14C4D0" w:rsidR="00944718" w:rsidRDefault="00944718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There is also a new to review some </w:t>
      </w:r>
      <w:r w:rsidR="0071187B">
        <w:rPr>
          <w:rFonts w:ascii="Calibri" w:hAnsi="Calibri"/>
        </w:rPr>
        <w:t xml:space="preserve">documents addressing the need to provide training on L1.4, below is an extract from </w:t>
      </w:r>
      <w:r w:rsidR="00080A4C" w:rsidRPr="00080A4C">
        <w:rPr>
          <w:rFonts w:ascii="Calibri" w:hAnsi="Calibri"/>
        </w:rPr>
        <w:t>IALA Guideline G1169 Training and Certification of Marine Aids to Navigation Personnel</w:t>
      </w:r>
      <w:r w:rsidR="00080A4C">
        <w:rPr>
          <w:rFonts w:ascii="Calibri" w:hAnsi="Calibri"/>
        </w:rPr>
        <w:t xml:space="preserve">, where a reference to C1004 </w:t>
      </w:r>
      <w:r w:rsidR="00080A4C" w:rsidRPr="002C398C">
        <w:rPr>
          <w:rFonts w:ascii="Calibri" w:hAnsi="Calibri"/>
          <w:i/>
          <w:iCs/>
        </w:rPr>
        <w:t>Global Navigation Satellite Systems and e-Navigation</w:t>
      </w:r>
      <w:r w:rsidR="00080A4C" w:rsidRPr="00080A4C">
        <w:rPr>
          <w:rFonts w:ascii="Calibri" w:hAnsi="Calibri"/>
        </w:rPr>
        <w:t xml:space="preserve"> is proposed to appear.</w:t>
      </w:r>
    </w:p>
    <w:p w14:paraId="574245D1" w14:textId="77777777" w:rsidR="007C666C" w:rsidRDefault="007C666C" w:rsidP="00E55927">
      <w:pPr>
        <w:pStyle w:val="BodyText"/>
        <w:rPr>
          <w:rFonts w:ascii="Calibri" w:hAnsi="Calibri"/>
        </w:rPr>
      </w:pPr>
    </w:p>
    <w:p w14:paraId="75236AC4" w14:textId="56CF9ECC" w:rsidR="007C666C" w:rsidRPr="007A395D" w:rsidRDefault="001929F8" w:rsidP="00E55927">
      <w:pPr>
        <w:pStyle w:val="BodyText"/>
        <w:rPr>
          <w:rFonts w:ascii="Calibri" w:hAnsi="Calibri"/>
        </w:rPr>
      </w:pPr>
      <w:r w:rsidRPr="001929F8">
        <w:rPr>
          <w:rFonts w:ascii="Calibri" w:hAnsi="Calibri"/>
          <w:noProof/>
        </w:rPr>
        <w:lastRenderedPageBreak/>
        <w:drawing>
          <wp:inline distT="0" distB="0" distL="0" distR="0" wp14:anchorId="760BE307" wp14:editId="5F435660">
            <wp:extent cx="5585080" cy="2811669"/>
            <wp:effectExtent l="133350" t="114300" r="149225" b="160655"/>
            <wp:docPr id="9355472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54726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0672" cy="281951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1E4BFED8" w14:textId="71B8873C" w:rsidR="008F5663" w:rsidRPr="008F5663" w:rsidRDefault="008F5663" w:rsidP="008F5663">
      <w:pPr>
        <w:pStyle w:val="Heading1"/>
        <w:numPr>
          <w:ilvl w:val="0"/>
          <w:numId w:val="0"/>
        </w:numPr>
        <w:ind w:left="567" w:hanging="567"/>
        <w:rPr>
          <w:b w:val="0"/>
          <w:caps w:val="0"/>
          <w:color w:val="auto"/>
          <w:kern w:val="0"/>
          <w:sz w:val="22"/>
          <w:lang w:eastAsia="en-GB"/>
        </w:rPr>
      </w:pPr>
      <w:r w:rsidRPr="008F5663">
        <w:rPr>
          <w:b w:val="0"/>
          <w:caps w:val="0"/>
          <w:color w:val="auto"/>
          <w:kern w:val="0"/>
          <w:sz w:val="22"/>
          <w:lang w:eastAsia="en-GB"/>
        </w:rPr>
        <w:t>IALA Model Course L1.4 Aids to Navigation Management Training Level 1 – GNSS and e-Navigation</w:t>
      </w:r>
    </w:p>
    <w:p w14:paraId="647C6129" w14:textId="77777777" w:rsidR="008F5663" w:rsidRPr="008F5663" w:rsidRDefault="008F5663" w:rsidP="008F5663">
      <w:pPr>
        <w:pStyle w:val="Heading1"/>
        <w:numPr>
          <w:ilvl w:val="0"/>
          <w:numId w:val="0"/>
        </w:numPr>
        <w:rPr>
          <w:b w:val="0"/>
          <w:caps w:val="0"/>
          <w:color w:val="auto"/>
          <w:kern w:val="0"/>
          <w:sz w:val="22"/>
          <w:lang w:eastAsia="en-GB"/>
        </w:rPr>
      </w:pPr>
      <w:r w:rsidRPr="008F5663">
        <w:rPr>
          <w:b w:val="0"/>
          <w:caps w:val="0"/>
          <w:color w:val="auto"/>
          <w:kern w:val="0"/>
          <w:sz w:val="22"/>
          <w:lang w:eastAsia="en-GB"/>
        </w:rPr>
        <w:t>IALA Guideline G1111 Training and Certification Framework for AtoN Personnel</w:t>
      </w:r>
    </w:p>
    <w:p w14:paraId="16299EDE" w14:textId="77777777" w:rsidR="008F5663" w:rsidRDefault="008F5663" w:rsidP="008F5663">
      <w:pPr>
        <w:pStyle w:val="Heading1"/>
        <w:numPr>
          <w:ilvl w:val="0"/>
          <w:numId w:val="0"/>
        </w:numPr>
        <w:ind w:left="567" w:hanging="567"/>
        <w:rPr>
          <w:b w:val="0"/>
          <w:caps w:val="0"/>
          <w:color w:val="auto"/>
          <w:kern w:val="0"/>
          <w:sz w:val="22"/>
          <w:lang w:eastAsia="en-GB"/>
        </w:rPr>
      </w:pPr>
      <w:r w:rsidRPr="008F5663">
        <w:rPr>
          <w:b w:val="0"/>
          <w:caps w:val="0"/>
          <w:color w:val="auto"/>
          <w:kern w:val="0"/>
          <w:sz w:val="22"/>
          <w:lang w:eastAsia="en-GB"/>
        </w:rPr>
        <w:t xml:space="preserve">IALA Strategic Vision 2030 – Goal 2 (Digital Transformation) </w:t>
      </w:r>
    </w:p>
    <w:p w14:paraId="1A8FC9EB" w14:textId="60FB0E4D" w:rsidR="000F38F2" w:rsidRPr="000F38F2" w:rsidRDefault="000F38F2" w:rsidP="000F38F2">
      <w:pPr>
        <w:pStyle w:val="BodyText"/>
      </w:pPr>
      <w:r>
        <w:rPr>
          <w:rFonts w:ascii="Calibri" w:hAnsi="Calibri"/>
        </w:rPr>
        <w:t>DTEC5</w:t>
      </w:r>
      <w:r w:rsidRPr="007A395D">
        <w:rPr>
          <w:rFonts w:ascii="Calibri" w:hAnsi="Calibri"/>
        </w:rPr>
        <w:t>-n.n.n</w:t>
      </w:r>
      <w:r>
        <w:rPr>
          <w:rFonts w:ascii="Calibri" w:hAnsi="Calibri"/>
        </w:rPr>
        <w:t xml:space="preserve">.n </w:t>
      </w:r>
      <w:r w:rsidR="00DB4236" w:rsidRPr="00DB4236">
        <w:rPr>
          <w:rFonts w:ascii="Calibri" w:hAnsi="Calibri"/>
        </w:rPr>
        <w:t xml:space="preserve">Draft C1004 Global navigation </w:t>
      </w:r>
      <w:proofErr w:type="spellStart"/>
      <w:r w:rsidR="00DB4236" w:rsidRPr="00DB4236">
        <w:rPr>
          <w:rFonts w:ascii="Calibri" w:hAnsi="Calibri"/>
        </w:rPr>
        <w:t>satelitte</w:t>
      </w:r>
      <w:proofErr w:type="spellEnd"/>
      <w:r w:rsidR="00DB4236" w:rsidRPr="00DB4236">
        <w:rPr>
          <w:rFonts w:ascii="Calibri" w:hAnsi="Calibri"/>
        </w:rPr>
        <w:t xml:space="preserve"> systems and e-navigation Ed3</w:t>
      </w:r>
    </w:p>
    <w:p w14:paraId="53733F03" w14:textId="60BB8D53" w:rsidR="00A446C9" w:rsidRPr="00944718" w:rsidRDefault="00A446C9" w:rsidP="00944718">
      <w:pPr>
        <w:pStyle w:val="Heading1"/>
      </w:pPr>
      <w:r w:rsidRPr="007A395D">
        <w:t>Background</w:t>
      </w:r>
    </w:p>
    <w:p w14:paraId="6AF0CB55" w14:textId="77777777" w:rsidR="006738A9" w:rsidRPr="006738A9" w:rsidRDefault="006738A9" w:rsidP="006738A9">
      <w:pPr>
        <w:pStyle w:val="BodyText"/>
        <w:rPr>
          <w:rFonts w:ascii="Calibri" w:hAnsi="Calibri"/>
        </w:rPr>
      </w:pPr>
      <w:r w:rsidRPr="006738A9">
        <w:rPr>
          <w:rFonts w:ascii="Calibri" w:hAnsi="Calibri"/>
        </w:rPr>
        <w:t>Digitalization is increasingly shaping the maritime domain. Concepts such as e-Navigation, data-driven decision-making, and maritime informatics are becoming essential for modern AtoN and VTS services. Many coastal States, particularly in developing regions, face a gap in the digital skills required to implement, operate, and manage digital solutions.</w:t>
      </w:r>
    </w:p>
    <w:p w14:paraId="07452EBC" w14:textId="2E5FA8CD" w:rsidR="00A446C9" w:rsidRPr="007A395D" w:rsidRDefault="006738A9" w:rsidP="00A446C9">
      <w:pPr>
        <w:pStyle w:val="BodyText"/>
        <w:rPr>
          <w:rFonts w:ascii="Calibri" w:hAnsi="Calibri"/>
        </w:rPr>
      </w:pPr>
      <w:r w:rsidRPr="006738A9">
        <w:rPr>
          <w:rFonts w:ascii="Calibri" w:hAnsi="Calibri"/>
        </w:rPr>
        <w:t>The IALA WWA, in line with its mission to foster capacity building, proposes to develop a guideline on digital skills and to align training programs with evolving needs. Model Course L1.4 already provides a foundation in GNSS and e-</w:t>
      </w:r>
      <w:proofErr w:type="gramStart"/>
      <w:r w:rsidRPr="006738A9">
        <w:rPr>
          <w:rFonts w:ascii="Calibri" w:hAnsi="Calibri"/>
        </w:rPr>
        <w:t>Navigation, and</w:t>
      </w:r>
      <w:proofErr w:type="gramEnd"/>
      <w:r w:rsidRPr="006738A9">
        <w:rPr>
          <w:rFonts w:ascii="Calibri" w:hAnsi="Calibri"/>
        </w:rPr>
        <w:t xml:space="preserve"> therefore constitutes the appropriate vehicle for incorporating data analytics and maritime informatics elements.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3029E622" w14:textId="77777777" w:rsidR="00E176F1" w:rsidRPr="00E176F1" w:rsidRDefault="00E176F1" w:rsidP="00E176F1">
      <w:pPr>
        <w:pStyle w:val="BodyText"/>
        <w:rPr>
          <w:rFonts w:ascii="Calibri" w:hAnsi="Calibri"/>
        </w:rPr>
      </w:pPr>
      <w:r w:rsidRPr="00E176F1">
        <w:rPr>
          <w:rFonts w:ascii="Calibri" w:hAnsi="Calibri"/>
        </w:rPr>
        <w:t>The proposed work would:</w:t>
      </w:r>
    </w:p>
    <w:p w14:paraId="526E6DCB" w14:textId="77777777" w:rsidR="00E176F1" w:rsidRPr="00E176F1" w:rsidRDefault="00E176F1" w:rsidP="00E176F1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E176F1">
        <w:rPr>
          <w:rFonts w:ascii="Calibri" w:hAnsi="Calibri"/>
        </w:rPr>
        <w:t>Identify the core competencies related to data analytics and maritime informatics applicable to AtoN and e-</w:t>
      </w:r>
      <w:proofErr w:type="gramStart"/>
      <w:r w:rsidRPr="00E176F1">
        <w:rPr>
          <w:rFonts w:ascii="Calibri" w:hAnsi="Calibri"/>
        </w:rPr>
        <w:t>Navigation;</w:t>
      </w:r>
      <w:proofErr w:type="gramEnd"/>
    </w:p>
    <w:p w14:paraId="7176F938" w14:textId="7F0CC468" w:rsidR="00E176F1" w:rsidRPr="00E176F1" w:rsidRDefault="000F15E9" w:rsidP="00E176F1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Consider if d</w:t>
      </w:r>
      <w:r w:rsidR="00E176F1" w:rsidRPr="00E176F1">
        <w:rPr>
          <w:rFonts w:ascii="Calibri" w:hAnsi="Calibri"/>
        </w:rPr>
        <w:t>evelop</w:t>
      </w:r>
      <w:r>
        <w:rPr>
          <w:rFonts w:ascii="Calibri" w:hAnsi="Calibri"/>
        </w:rPr>
        <w:t>ing</w:t>
      </w:r>
      <w:r w:rsidR="00E176F1" w:rsidRPr="00E176F1">
        <w:rPr>
          <w:rFonts w:ascii="Calibri" w:hAnsi="Calibri"/>
        </w:rPr>
        <w:t xml:space="preserve"> a guideline defining digital skill requirements for managers, operators, and technical staff</w:t>
      </w:r>
      <w:r>
        <w:rPr>
          <w:rFonts w:ascii="Calibri" w:hAnsi="Calibri"/>
        </w:rPr>
        <w:t xml:space="preserve"> is the accurate framework to deal with this </w:t>
      </w:r>
      <w:proofErr w:type="gramStart"/>
      <w:r>
        <w:rPr>
          <w:rFonts w:ascii="Calibri" w:hAnsi="Calibri"/>
        </w:rPr>
        <w:t>task</w:t>
      </w:r>
      <w:r w:rsidR="00E176F1" w:rsidRPr="00E176F1">
        <w:rPr>
          <w:rFonts w:ascii="Calibri" w:hAnsi="Calibri"/>
        </w:rPr>
        <w:t>;</w:t>
      </w:r>
      <w:proofErr w:type="gramEnd"/>
    </w:p>
    <w:p w14:paraId="7C43D439" w14:textId="77777777" w:rsidR="00E176F1" w:rsidRPr="00E176F1" w:rsidRDefault="00E176F1" w:rsidP="00E176F1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E176F1">
        <w:rPr>
          <w:rFonts w:ascii="Calibri" w:hAnsi="Calibri"/>
        </w:rPr>
        <w:t xml:space="preserve">Review and update Model Course L1.4 to incorporate relevant training </w:t>
      </w:r>
      <w:proofErr w:type="gramStart"/>
      <w:r w:rsidRPr="00E176F1">
        <w:rPr>
          <w:rFonts w:ascii="Calibri" w:hAnsi="Calibri"/>
        </w:rPr>
        <w:t>modules;</w:t>
      </w:r>
      <w:proofErr w:type="gramEnd"/>
    </w:p>
    <w:p w14:paraId="51318AB6" w14:textId="77777777" w:rsidR="00E176F1" w:rsidRPr="00E176F1" w:rsidRDefault="00E176F1" w:rsidP="00E176F1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E176F1">
        <w:rPr>
          <w:rFonts w:ascii="Calibri" w:hAnsi="Calibri"/>
        </w:rPr>
        <w:t xml:space="preserve">Ensure alignment with IMO instruments, IALA Recommendations, and international best practice in maritime </w:t>
      </w:r>
      <w:proofErr w:type="gramStart"/>
      <w:r w:rsidRPr="00E176F1">
        <w:rPr>
          <w:rFonts w:ascii="Calibri" w:hAnsi="Calibri"/>
        </w:rPr>
        <w:t>digitalization;</w:t>
      </w:r>
      <w:proofErr w:type="gramEnd"/>
    </w:p>
    <w:p w14:paraId="74A359A1" w14:textId="77777777" w:rsidR="00E176F1" w:rsidRPr="00E176F1" w:rsidRDefault="00E176F1" w:rsidP="00E176F1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E176F1">
        <w:rPr>
          <w:rFonts w:ascii="Calibri" w:hAnsi="Calibri"/>
        </w:rPr>
        <w:t>Facilitate delivery of training through the WWA network and regional workshops, supporting capacity building across IALA Member States.</w:t>
      </w:r>
    </w:p>
    <w:p w14:paraId="23B5467E" w14:textId="68437691" w:rsidR="00F25BF4" w:rsidRPr="007A395D" w:rsidRDefault="00E176F1" w:rsidP="00A446C9">
      <w:pPr>
        <w:pStyle w:val="BodyText"/>
        <w:rPr>
          <w:rFonts w:ascii="Calibri" w:hAnsi="Calibri"/>
        </w:rPr>
      </w:pPr>
      <w:r w:rsidRPr="00E176F1">
        <w:rPr>
          <w:rFonts w:ascii="Calibri" w:hAnsi="Calibri"/>
        </w:rPr>
        <w:lastRenderedPageBreak/>
        <w:t>This initiative will help Member States to better integrate digital solutions into their AtoN and e-Navigation strategies, improve operational efficiency, and strengthen compliance with SOLAS Chapter V obligations.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3DE6F4E7" w14:textId="7443DBA0" w:rsidR="002C71DB" w:rsidRPr="00944718" w:rsidRDefault="002C71DB" w:rsidP="00944718">
      <w:pPr>
        <w:pStyle w:val="BodyText"/>
        <w:rPr>
          <w:rFonts w:asciiTheme="minorHAnsi" w:hAnsiTheme="minorHAnsi" w:cstheme="minorHAnsi"/>
        </w:rPr>
      </w:pPr>
      <w:r w:rsidRPr="00944718">
        <w:rPr>
          <w:rFonts w:asciiTheme="minorHAnsi" w:hAnsiTheme="minorHAnsi" w:cstheme="minorHAnsi"/>
        </w:rPr>
        <w:t>IALA Model Course L1.4</w:t>
      </w:r>
    </w:p>
    <w:p w14:paraId="604E11DD" w14:textId="77777777" w:rsidR="002C71DB" w:rsidRPr="00944718" w:rsidRDefault="002C71DB" w:rsidP="00944718">
      <w:pPr>
        <w:pStyle w:val="BodyText"/>
        <w:rPr>
          <w:rFonts w:asciiTheme="minorHAnsi" w:hAnsiTheme="minorHAnsi" w:cstheme="minorHAnsi"/>
        </w:rPr>
      </w:pPr>
      <w:r w:rsidRPr="00944718">
        <w:rPr>
          <w:rFonts w:asciiTheme="minorHAnsi" w:hAnsiTheme="minorHAnsi" w:cstheme="minorHAnsi"/>
        </w:rPr>
        <w:t>IALA Recommendation R0141 on the Training and Certification Framework for AtoN Personnel</w:t>
      </w:r>
    </w:p>
    <w:p w14:paraId="02EFFBA1" w14:textId="1E20EC36" w:rsidR="002C71DB" w:rsidRPr="00944718" w:rsidRDefault="002C71DB" w:rsidP="00944718">
      <w:pPr>
        <w:pStyle w:val="BodyText"/>
        <w:rPr>
          <w:rFonts w:asciiTheme="minorHAnsi" w:hAnsiTheme="minorHAnsi" w:cstheme="minorHAnsi"/>
        </w:rPr>
      </w:pPr>
      <w:r w:rsidRPr="00944718">
        <w:rPr>
          <w:rFonts w:asciiTheme="minorHAnsi" w:hAnsiTheme="minorHAnsi" w:cstheme="minorHAnsi"/>
        </w:rPr>
        <w:t>IMO Resolution A.917(22) on e-Navigation</w:t>
      </w:r>
    </w:p>
    <w:p w14:paraId="214A3D04" w14:textId="77777777" w:rsidR="00944718" w:rsidRPr="00944718" w:rsidRDefault="002C71DB" w:rsidP="00944718">
      <w:pPr>
        <w:pStyle w:val="BodyText"/>
        <w:rPr>
          <w:rFonts w:asciiTheme="minorHAnsi" w:hAnsiTheme="minorHAnsi" w:cstheme="minorHAnsi"/>
          <w:b/>
          <w:caps/>
          <w:color w:val="0070C0"/>
          <w:kern w:val="28"/>
          <w:sz w:val="24"/>
          <w:lang w:eastAsia="de-DE"/>
        </w:rPr>
      </w:pPr>
      <w:r w:rsidRPr="00944718">
        <w:rPr>
          <w:rFonts w:asciiTheme="minorHAnsi" w:hAnsiTheme="minorHAnsi" w:cstheme="minorHAnsi"/>
        </w:rPr>
        <w:t xml:space="preserve">Relevant publications on maritime informatics and digital skills frameworks </w:t>
      </w:r>
    </w:p>
    <w:p w14:paraId="7A8D2F27" w14:textId="4CCE4C19" w:rsidR="00A446C9" w:rsidRPr="007A395D" w:rsidRDefault="00A446C9" w:rsidP="002C71DB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3246EC4B" w14:textId="77777777" w:rsidR="00944718" w:rsidRPr="00944718" w:rsidRDefault="00944718" w:rsidP="00944718">
      <w:pPr>
        <w:pStyle w:val="List1"/>
        <w:numPr>
          <w:ilvl w:val="0"/>
          <w:numId w:val="46"/>
        </w:numPr>
        <w:rPr>
          <w:rFonts w:ascii="Calibri" w:hAnsi="Calibri"/>
        </w:rPr>
      </w:pPr>
      <w:r w:rsidRPr="00944718">
        <w:rPr>
          <w:rFonts w:ascii="Calibri" w:hAnsi="Calibri"/>
        </w:rPr>
        <w:t xml:space="preserve">Note the importance of digital skills for AtoN and e-Navigation </w:t>
      </w:r>
      <w:proofErr w:type="gramStart"/>
      <w:r w:rsidRPr="00944718">
        <w:rPr>
          <w:rFonts w:ascii="Calibri" w:hAnsi="Calibri"/>
        </w:rPr>
        <w:t>services;</w:t>
      </w:r>
      <w:proofErr w:type="gramEnd"/>
    </w:p>
    <w:p w14:paraId="70B85E11" w14:textId="77777777" w:rsidR="00944718" w:rsidRPr="00944718" w:rsidRDefault="00944718" w:rsidP="00944718">
      <w:pPr>
        <w:pStyle w:val="List1"/>
        <w:numPr>
          <w:ilvl w:val="0"/>
          <w:numId w:val="46"/>
        </w:numPr>
        <w:rPr>
          <w:rFonts w:ascii="Calibri" w:hAnsi="Calibri"/>
        </w:rPr>
      </w:pPr>
      <w:r w:rsidRPr="00944718">
        <w:rPr>
          <w:rFonts w:ascii="Calibri" w:hAnsi="Calibri"/>
        </w:rPr>
        <w:t xml:space="preserve">Agree to the review and updating of Model Course L1.4 to include training modules in this </w:t>
      </w:r>
      <w:proofErr w:type="gramStart"/>
      <w:r w:rsidRPr="00944718">
        <w:rPr>
          <w:rFonts w:ascii="Calibri" w:hAnsi="Calibri"/>
        </w:rPr>
        <w:t>area;</w:t>
      </w:r>
      <w:proofErr w:type="gramEnd"/>
    </w:p>
    <w:p w14:paraId="6BFD9F92" w14:textId="77777777" w:rsidR="00944718" w:rsidRPr="00944718" w:rsidRDefault="00944718" w:rsidP="00944718">
      <w:pPr>
        <w:pStyle w:val="List1"/>
        <w:numPr>
          <w:ilvl w:val="0"/>
          <w:numId w:val="46"/>
        </w:numPr>
        <w:rPr>
          <w:rFonts w:ascii="Calibri" w:hAnsi="Calibri"/>
        </w:rPr>
      </w:pPr>
      <w:r w:rsidRPr="00944718">
        <w:rPr>
          <w:rFonts w:ascii="Calibri" w:hAnsi="Calibri"/>
        </w:rPr>
        <w:t>Task the WWA to lead this work and report progress at the next session of DTEC.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4CD00481" w:rsidR="004D1D85" w:rsidRPr="007A395D" w:rsidRDefault="004D1D85" w:rsidP="000B3572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5B10E" w14:textId="77777777" w:rsidR="00EF5D5E" w:rsidRDefault="00EF5D5E" w:rsidP="00362CD9">
      <w:r>
        <w:separator/>
      </w:r>
    </w:p>
  </w:endnote>
  <w:endnote w:type="continuationSeparator" w:id="0">
    <w:p w14:paraId="2372BEA2" w14:textId="77777777" w:rsidR="00EF5D5E" w:rsidRDefault="00EF5D5E" w:rsidP="00362CD9">
      <w:r>
        <w:continuationSeparator/>
      </w:r>
    </w:p>
  </w:endnote>
  <w:endnote w:type="continuationNotice" w:id="1">
    <w:p w14:paraId="42AB008F" w14:textId="77777777" w:rsidR="00EF5D5E" w:rsidRDefault="00EF5D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4CDA0" w14:textId="77777777" w:rsidR="00EF5D5E" w:rsidRDefault="00EF5D5E" w:rsidP="00362CD9">
      <w:r>
        <w:separator/>
      </w:r>
    </w:p>
  </w:footnote>
  <w:footnote w:type="continuationSeparator" w:id="0">
    <w:p w14:paraId="71FE736A" w14:textId="77777777" w:rsidR="00EF5D5E" w:rsidRDefault="00EF5D5E" w:rsidP="00362CD9">
      <w:r>
        <w:continuationSeparator/>
      </w:r>
    </w:p>
  </w:footnote>
  <w:footnote w:type="continuationNotice" w:id="1">
    <w:p w14:paraId="62834F3F" w14:textId="77777777" w:rsidR="00EF5D5E" w:rsidRDefault="00EF5D5E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3F824E7C" w:rsidR="00624475" w:rsidRDefault="00A56A3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56A3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1027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A56A3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B169E5"/>
    <w:multiLevelType w:val="multilevel"/>
    <w:tmpl w:val="8C200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E64BE1"/>
    <w:multiLevelType w:val="multilevel"/>
    <w:tmpl w:val="5E904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3"/>
  </w:num>
  <w:num w:numId="5" w16cid:durableId="561792413">
    <w:abstractNumId w:val="16"/>
  </w:num>
  <w:num w:numId="6" w16cid:durableId="732193860">
    <w:abstractNumId w:val="4"/>
  </w:num>
  <w:num w:numId="7" w16cid:durableId="1589921380">
    <w:abstractNumId w:val="25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18"/>
  </w:num>
  <w:num w:numId="11" w16cid:durableId="1538543149">
    <w:abstractNumId w:val="17"/>
  </w:num>
  <w:num w:numId="12" w16cid:durableId="1219785225">
    <w:abstractNumId w:val="15"/>
  </w:num>
  <w:num w:numId="13" w16cid:durableId="34818179">
    <w:abstractNumId w:val="24"/>
  </w:num>
  <w:num w:numId="14" w16cid:durableId="2060668843">
    <w:abstractNumId w:val="5"/>
  </w:num>
  <w:num w:numId="15" w16cid:durableId="1387685509">
    <w:abstractNumId w:val="26"/>
  </w:num>
  <w:num w:numId="16" w16cid:durableId="1578244919">
    <w:abstractNumId w:val="13"/>
  </w:num>
  <w:num w:numId="17" w16cid:durableId="1451389082">
    <w:abstractNumId w:val="6"/>
  </w:num>
  <w:num w:numId="18" w16cid:durableId="646936776">
    <w:abstractNumId w:val="20"/>
  </w:num>
  <w:num w:numId="19" w16cid:durableId="1439712991">
    <w:abstractNumId w:val="13"/>
  </w:num>
  <w:num w:numId="20" w16cid:durableId="841822363">
    <w:abstractNumId w:val="13"/>
  </w:num>
  <w:num w:numId="21" w16cid:durableId="1603949306">
    <w:abstractNumId w:val="13"/>
  </w:num>
  <w:num w:numId="22" w16cid:durableId="34040181">
    <w:abstractNumId w:val="13"/>
  </w:num>
  <w:num w:numId="23" w16cid:durableId="966854312">
    <w:abstractNumId w:val="22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19"/>
  </w:num>
  <w:num w:numId="34" w16cid:durableId="1037776188">
    <w:abstractNumId w:val="19"/>
  </w:num>
  <w:num w:numId="35" w16cid:durableId="1356810456">
    <w:abstractNumId w:val="19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5"/>
  </w:num>
  <w:num w:numId="39" w16cid:durableId="10947869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2"/>
  </w:num>
  <w:num w:numId="45" w16cid:durableId="2030642740">
    <w:abstractNumId w:val="21"/>
  </w:num>
  <w:num w:numId="46" w16cid:durableId="1458841009">
    <w:abstractNumId w:val="14"/>
  </w:num>
  <w:num w:numId="47" w16cid:durableId="1089735874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0A4C"/>
    <w:rsid w:val="00084F33"/>
    <w:rsid w:val="000A2309"/>
    <w:rsid w:val="000A77A7"/>
    <w:rsid w:val="000B1707"/>
    <w:rsid w:val="000B3572"/>
    <w:rsid w:val="000C1B3E"/>
    <w:rsid w:val="000C349E"/>
    <w:rsid w:val="000D4F1D"/>
    <w:rsid w:val="000F15E9"/>
    <w:rsid w:val="000F2584"/>
    <w:rsid w:val="000F38F2"/>
    <w:rsid w:val="000F72BA"/>
    <w:rsid w:val="00110AE7"/>
    <w:rsid w:val="00110C3F"/>
    <w:rsid w:val="00146E5F"/>
    <w:rsid w:val="00177F4D"/>
    <w:rsid w:val="00180DDA"/>
    <w:rsid w:val="001929F8"/>
    <w:rsid w:val="001B2A2D"/>
    <w:rsid w:val="001B737D"/>
    <w:rsid w:val="001C44A3"/>
    <w:rsid w:val="001E0E15"/>
    <w:rsid w:val="001E2F3F"/>
    <w:rsid w:val="001F528A"/>
    <w:rsid w:val="001F704E"/>
    <w:rsid w:val="00200241"/>
    <w:rsid w:val="00201722"/>
    <w:rsid w:val="002125B0"/>
    <w:rsid w:val="00215BC5"/>
    <w:rsid w:val="00243228"/>
    <w:rsid w:val="00247C5E"/>
    <w:rsid w:val="00251483"/>
    <w:rsid w:val="00255CAA"/>
    <w:rsid w:val="00264305"/>
    <w:rsid w:val="002A0346"/>
    <w:rsid w:val="002A4487"/>
    <w:rsid w:val="002B49E9"/>
    <w:rsid w:val="002C30F2"/>
    <w:rsid w:val="002C398C"/>
    <w:rsid w:val="002C632E"/>
    <w:rsid w:val="002C71DB"/>
    <w:rsid w:val="002D3E8B"/>
    <w:rsid w:val="002D4575"/>
    <w:rsid w:val="002D5C0C"/>
    <w:rsid w:val="002E03D1"/>
    <w:rsid w:val="002E6B74"/>
    <w:rsid w:val="002E6FCA"/>
    <w:rsid w:val="003039D6"/>
    <w:rsid w:val="00330866"/>
    <w:rsid w:val="003460B7"/>
    <w:rsid w:val="00356CD0"/>
    <w:rsid w:val="00362CD9"/>
    <w:rsid w:val="003761CA"/>
    <w:rsid w:val="00380DAF"/>
    <w:rsid w:val="003972CE"/>
    <w:rsid w:val="003A43C6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0E05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40B6D"/>
    <w:rsid w:val="006652C3"/>
    <w:rsid w:val="006738A9"/>
    <w:rsid w:val="00691FD0"/>
    <w:rsid w:val="00692148"/>
    <w:rsid w:val="006A1A1E"/>
    <w:rsid w:val="006C5948"/>
    <w:rsid w:val="006F2A74"/>
    <w:rsid w:val="006F3FA2"/>
    <w:rsid w:val="007000D4"/>
    <w:rsid w:val="0071187B"/>
    <w:rsid w:val="007118F5"/>
    <w:rsid w:val="00712AA4"/>
    <w:rsid w:val="007146C4"/>
    <w:rsid w:val="00721AA1"/>
    <w:rsid w:val="00724B67"/>
    <w:rsid w:val="00737B46"/>
    <w:rsid w:val="007547F8"/>
    <w:rsid w:val="00765622"/>
    <w:rsid w:val="00770B6C"/>
    <w:rsid w:val="00783FEA"/>
    <w:rsid w:val="007A395D"/>
    <w:rsid w:val="007B6BD5"/>
    <w:rsid w:val="007C346C"/>
    <w:rsid w:val="007C666C"/>
    <w:rsid w:val="007D53F7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8249A"/>
    <w:rsid w:val="008A356F"/>
    <w:rsid w:val="008A4653"/>
    <w:rsid w:val="008A4717"/>
    <w:rsid w:val="008A50CC"/>
    <w:rsid w:val="008B3040"/>
    <w:rsid w:val="008C1DA3"/>
    <w:rsid w:val="008C51F1"/>
    <w:rsid w:val="008D1694"/>
    <w:rsid w:val="008D79CB"/>
    <w:rsid w:val="008F07BC"/>
    <w:rsid w:val="008F5663"/>
    <w:rsid w:val="0092692B"/>
    <w:rsid w:val="00930561"/>
    <w:rsid w:val="00940205"/>
    <w:rsid w:val="00943E9C"/>
    <w:rsid w:val="00944718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1178A"/>
    <w:rsid w:val="00A33A3C"/>
    <w:rsid w:val="00A446C9"/>
    <w:rsid w:val="00A56A3D"/>
    <w:rsid w:val="00A635D6"/>
    <w:rsid w:val="00A8553A"/>
    <w:rsid w:val="00A93AED"/>
    <w:rsid w:val="00AE1319"/>
    <w:rsid w:val="00AE34BB"/>
    <w:rsid w:val="00AE650B"/>
    <w:rsid w:val="00B226F2"/>
    <w:rsid w:val="00B274DF"/>
    <w:rsid w:val="00B56BDF"/>
    <w:rsid w:val="00B65812"/>
    <w:rsid w:val="00B85CD6"/>
    <w:rsid w:val="00B90723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13EBC"/>
    <w:rsid w:val="00C6171E"/>
    <w:rsid w:val="00C76ED4"/>
    <w:rsid w:val="00CA6F2C"/>
    <w:rsid w:val="00CD6A13"/>
    <w:rsid w:val="00CF1871"/>
    <w:rsid w:val="00D01874"/>
    <w:rsid w:val="00D019CE"/>
    <w:rsid w:val="00D1133E"/>
    <w:rsid w:val="00D17A34"/>
    <w:rsid w:val="00D26628"/>
    <w:rsid w:val="00D30FFC"/>
    <w:rsid w:val="00D332B3"/>
    <w:rsid w:val="00D55207"/>
    <w:rsid w:val="00D62581"/>
    <w:rsid w:val="00D81801"/>
    <w:rsid w:val="00D92B45"/>
    <w:rsid w:val="00D95962"/>
    <w:rsid w:val="00DB4236"/>
    <w:rsid w:val="00DC25AD"/>
    <w:rsid w:val="00DC389B"/>
    <w:rsid w:val="00DE2FEE"/>
    <w:rsid w:val="00DF1467"/>
    <w:rsid w:val="00DF56A1"/>
    <w:rsid w:val="00E00241"/>
    <w:rsid w:val="00E00BE9"/>
    <w:rsid w:val="00E176F1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C0046"/>
    <w:rsid w:val="00EE3CC5"/>
    <w:rsid w:val="00EE4C1D"/>
    <w:rsid w:val="00EF3685"/>
    <w:rsid w:val="00EF5D5E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A85BDAE0-EA3F-4C2C-A84E-E2B3742D3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582</Words>
  <Characters>3501</Characters>
  <Application>Microsoft Office Word</Application>
  <DocSecurity>0</DocSecurity>
  <Lines>68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27</cp:revision>
  <dcterms:created xsi:type="dcterms:W3CDTF">2024-07-25T14:46:00Z</dcterms:created>
  <dcterms:modified xsi:type="dcterms:W3CDTF">2025-09-19T11:10:00Z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  <property fmtid="{D5CDD505-2E9C-101B-9397-08002B2CF9AE}" pid="5" name="GrammarlyDocumentId">
    <vt:lpwstr>e697c64b-652f-4eb0-928f-75bca0c0b9fb</vt:lpwstr>
  </property>
</Properties>
</file>